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98E72" w14:textId="77777777" w:rsidR="00FB54B1" w:rsidRPr="00FB54B1" w:rsidRDefault="00FB54B1" w:rsidP="00FB54B1">
      <w:pPr>
        <w:shd w:val="clear" w:color="auto" w:fill="FFFFFF"/>
        <w:outlineLvl w:val="0"/>
        <w:rPr>
          <w:rFonts w:eastAsia="Times New Roman" w:cstheme="minorHAnsi"/>
          <w:b/>
          <w:bCs/>
          <w:kern w:val="36"/>
          <w:sz w:val="28"/>
          <w:szCs w:val="28"/>
          <w:lang w:eastAsia="fr-FR"/>
        </w:rPr>
      </w:pPr>
      <w:proofErr w:type="spellStart"/>
      <w:r w:rsidRPr="00FB54B1">
        <w:rPr>
          <w:rFonts w:eastAsia="Times New Roman" w:cstheme="minorHAnsi"/>
          <w:b/>
          <w:bCs/>
          <w:kern w:val="36"/>
          <w:sz w:val="28"/>
          <w:szCs w:val="28"/>
          <w:lang w:eastAsia="fr-FR"/>
        </w:rPr>
        <w:t>Umicore</w:t>
      </w:r>
      <w:proofErr w:type="spellEnd"/>
      <w:r w:rsidRPr="00FB54B1">
        <w:rPr>
          <w:rFonts w:eastAsia="Times New Roman" w:cstheme="minorHAnsi"/>
          <w:b/>
          <w:bCs/>
          <w:kern w:val="36"/>
          <w:sz w:val="28"/>
          <w:szCs w:val="28"/>
          <w:lang w:eastAsia="fr-FR"/>
        </w:rPr>
        <w:t xml:space="preserve"> : des bénéfices records</w:t>
      </w:r>
    </w:p>
    <w:p w14:paraId="052C3EC3" w14:textId="77777777" w:rsidR="00FB54B1" w:rsidRPr="00FB54B1" w:rsidRDefault="00FB54B1" w:rsidP="00FB54B1">
      <w:pPr>
        <w:rPr>
          <w:rFonts w:eastAsia="Times New Roman" w:cstheme="minorHAnsi"/>
          <w:i/>
          <w:iCs/>
          <w:color w:val="000000"/>
          <w:lang w:eastAsia="fr-FR"/>
        </w:rPr>
      </w:pPr>
    </w:p>
    <w:p w14:paraId="1BAA1B6E" w14:textId="0D7080C8" w:rsidR="00FB54B1" w:rsidRPr="00FB54B1" w:rsidRDefault="00FB54B1" w:rsidP="00FB54B1">
      <w:pPr>
        <w:rPr>
          <w:rFonts w:eastAsia="Times New Roman" w:cstheme="minorHAnsi"/>
          <w:lang w:eastAsia="fr-FR"/>
        </w:rPr>
      </w:pPr>
      <w:r w:rsidRPr="00FB54B1">
        <w:rPr>
          <w:rFonts w:eastAsia="Times New Roman" w:cstheme="minorHAnsi"/>
          <w:color w:val="000000"/>
          <w:shd w:val="clear" w:color="auto" w:fill="FFFFFF"/>
          <w:lang w:eastAsia="fr-FR"/>
        </w:rPr>
        <w:t xml:space="preserve">Le groupe métallurgique belge </w:t>
      </w:r>
      <w:proofErr w:type="spellStart"/>
      <w:r w:rsidRPr="00FB54B1">
        <w:rPr>
          <w:rFonts w:eastAsia="Times New Roman" w:cstheme="minorHAnsi"/>
          <w:color w:val="000000"/>
          <w:shd w:val="clear" w:color="auto" w:fill="FFFFFF"/>
          <w:lang w:eastAsia="fr-FR"/>
        </w:rPr>
        <w:t>Umicore</w:t>
      </w:r>
      <w:proofErr w:type="spellEnd"/>
      <w:r w:rsidRPr="00FB54B1">
        <w:rPr>
          <w:rFonts w:eastAsia="Times New Roman" w:cstheme="minorHAnsi"/>
          <w:color w:val="000000"/>
          <w:shd w:val="clear" w:color="auto" w:fill="FFFFFF"/>
          <w:lang w:eastAsia="fr-FR"/>
        </w:rPr>
        <w:t xml:space="preserve"> a annoncé jeudi 11 février un  chiffre d’affaires et un bénéfice en nette hausse pour son acticité Recyclage au cours de l’année civile 2020. Alors que les revenus ont augmenté de près d’un quart, à 836 millions d’euros, le bénéfice avant intérêts et impôts (</w:t>
      </w:r>
      <w:proofErr w:type="spellStart"/>
      <w:r w:rsidRPr="00FB54B1">
        <w:rPr>
          <w:rFonts w:eastAsia="Times New Roman" w:cstheme="minorHAnsi"/>
          <w:color w:val="000000"/>
          <w:shd w:val="clear" w:color="auto" w:fill="FFFFFF"/>
          <w:lang w:eastAsia="fr-FR"/>
        </w:rPr>
        <w:t>Ebit</w:t>
      </w:r>
      <w:proofErr w:type="spellEnd"/>
      <w:r w:rsidRPr="00FB54B1">
        <w:rPr>
          <w:rFonts w:eastAsia="Times New Roman" w:cstheme="minorHAnsi"/>
          <w:color w:val="000000"/>
          <w:shd w:val="clear" w:color="auto" w:fill="FFFFFF"/>
          <w:lang w:eastAsia="fr-FR"/>
        </w:rPr>
        <w:t>) du segment a bondi de plus de 60 %, à 311 millions d’euros. La division a presque doublé son résultat opérationnel courant, qui est passé de 188 à 362 millions d’euros entre 2019 et 2020, précise le rapport financier annuel d’</w:t>
      </w:r>
      <w:proofErr w:type="spellStart"/>
      <w:r w:rsidRPr="00FB54B1">
        <w:rPr>
          <w:rFonts w:eastAsia="Times New Roman" w:cstheme="minorHAnsi"/>
          <w:color w:val="000000"/>
          <w:shd w:val="clear" w:color="auto" w:fill="FFFFFF"/>
          <w:lang w:eastAsia="fr-FR"/>
        </w:rPr>
        <w:t>Umicore</w:t>
      </w:r>
      <w:proofErr w:type="spellEnd"/>
      <w:r w:rsidRPr="00FB54B1">
        <w:rPr>
          <w:rFonts w:eastAsia="Times New Roman" w:cstheme="minorHAnsi"/>
          <w:color w:val="000000"/>
          <w:shd w:val="clear" w:color="auto" w:fill="FFFFFF"/>
          <w:lang w:eastAsia="fr-FR"/>
        </w:rPr>
        <w:t xml:space="preserve">. Ces bénéfices ‘records’ reflètent une forte croissance dans toutes les unités commerciales de la division Recyclage, a déclaré </w:t>
      </w:r>
      <w:proofErr w:type="spellStart"/>
      <w:r w:rsidRPr="00FB54B1">
        <w:rPr>
          <w:rFonts w:eastAsia="Times New Roman" w:cstheme="minorHAnsi"/>
          <w:color w:val="000000"/>
          <w:shd w:val="clear" w:color="auto" w:fill="FFFFFF"/>
          <w:lang w:eastAsia="fr-FR"/>
        </w:rPr>
        <w:t>Umicore</w:t>
      </w:r>
      <w:proofErr w:type="spellEnd"/>
      <w:r w:rsidRPr="00FB54B1">
        <w:rPr>
          <w:rFonts w:eastAsia="Times New Roman" w:cstheme="minorHAnsi"/>
          <w:color w:val="000000"/>
          <w:shd w:val="clear" w:color="auto" w:fill="FFFFFF"/>
          <w:lang w:eastAsia="fr-FR"/>
        </w:rPr>
        <w:t xml:space="preserve">. </w:t>
      </w:r>
    </w:p>
    <w:p w14:paraId="54590D55" w14:textId="77777777" w:rsidR="00B30C0B" w:rsidRDefault="00B30C0B"/>
    <w:sectPr w:rsidR="00B30C0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B1"/>
    <w:rsid w:val="000F156F"/>
    <w:rsid w:val="00B30C0B"/>
    <w:rsid w:val="00FB54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BB1F236"/>
  <w15:chartTrackingRefBased/>
  <w15:docId w15:val="{7703E4D1-87E1-2448-B8B4-03050605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B54B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4B1"/>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FB54B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B5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5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600</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2021-02-23T07:28:00Z</dcterms:created>
  <dcterms:modified xsi:type="dcterms:W3CDTF">2021-02-23T07:29:00Z</dcterms:modified>
</cp:coreProperties>
</file>